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南阳市宛城区人民法院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行政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一审</w:t>
      </w:r>
      <w:r>
        <w:rPr>
          <w:rFonts w:hint="eastAsia" w:asciiTheme="majorEastAsia" w:hAnsiTheme="majorEastAsia" w:eastAsiaTheme="majorEastAsia"/>
          <w:sz w:val="44"/>
          <w:szCs w:val="44"/>
        </w:rPr>
        <w:t>案件发生率及分布情况</w:t>
      </w: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月1日至202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日，我院受理行政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一审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案件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件，同比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上升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6.86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%，结案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件，同比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上升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136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%，已结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一审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案件中不履行××职责17件，吊销许可证件13件，征收或者征用房屋6件，行政赔偿4件，××（行政行为）及行政复议3件，罚款3件，房屋所有权登记3件，工商登记2件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第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季度行政案件发生率及分布情况</w:t>
      </w: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57150</wp:posOffset>
            </wp:positionV>
            <wp:extent cx="5080000" cy="3810000"/>
            <wp:effectExtent l="4445" t="4445" r="20955" b="1460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60" w:lineRule="exact"/>
        <w:ind w:firstLine="3840" w:firstLineChars="1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南阳市宛城区人民法院</w:t>
      </w:r>
    </w:p>
    <w:p>
      <w:pPr>
        <w:spacing w:line="560" w:lineRule="exact"/>
        <w:ind w:firstLine="4160" w:firstLineChars="1300"/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667"/>
    <w:rsid w:val="00036813"/>
    <w:rsid w:val="00057EDB"/>
    <w:rsid w:val="00084025"/>
    <w:rsid w:val="000B310A"/>
    <w:rsid w:val="000C4A9B"/>
    <w:rsid w:val="000F698C"/>
    <w:rsid w:val="00132CB8"/>
    <w:rsid w:val="00135F67"/>
    <w:rsid w:val="001D627C"/>
    <w:rsid w:val="00210006"/>
    <w:rsid w:val="00231381"/>
    <w:rsid w:val="00270A7A"/>
    <w:rsid w:val="00273A67"/>
    <w:rsid w:val="002B083B"/>
    <w:rsid w:val="002B7CA3"/>
    <w:rsid w:val="002C5C0A"/>
    <w:rsid w:val="00371A4E"/>
    <w:rsid w:val="003E4CFF"/>
    <w:rsid w:val="004049D4"/>
    <w:rsid w:val="00407403"/>
    <w:rsid w:val="00466A4F"/>
    <w:rsid w:val="004910E2"/>
    <w:rsid w:val="00585653"/>
    <w:rsid w:val="006209BF"/>
    <w:rsid w:val="0066227F"/>
    <w:rsid w:val="006C1215"/>
    <w:rsid w:val="007A69D1"/>
    <w:rsid w:val="007C5B0C"/>
    <w:rsid w:val="007E5599"/>
    <w:rsid w:val="007F0186"/>
    <w:rsid w:val="007F673A"/>
    <w:rsid w:val="00837A91"/>
    <w:rsid w:val="00852574"/>
    <w:rsid w:val="00877A0B"/>
    <w:rsid w:val="00895E02"/>
    <w:rsid w:val="008B2CD1"/>
    <w:rsid w:val="008B591A"/>
    <w:rsid w:val="009F079C"/>
    <w:rsid w:val="00A45F51"/>
    <w:rsid w:val="00AF181B"/>
    <w:rsid w:val="00B21831"/>
    <w:rsid w:val="00B3139D"/>
    <w:rsid w:val="00B54667"/>
    <w:rsid w:val="00B9688D"/>
    <w:rsid w:val="00BF02BF"/>
    <w:rsid w:val="00C0135A"/>
    <w:rsid w:val="00C34623"/>
    <w:rsid w:val="00C92307"/>
    <w:rsid w:val="00D34CE9"/>
    <w:rsid w:val="00D53B6C"/>
    <w:rsid w:val="00D602D7"/>
    <w:rsid w:val="00D67D97"/>
    <w:rsid w:val="00D94CF2"/>
    <w:rsid w:val="00DA1A8E"/>
    <w:rsid w:val="00E04B23"/>
    <w:rsid w:val="00E54984"/>
    <w:rsid w:val="00EB2A0D"/>
    <w:rsid w:val="00EB639D"/>
    <w:rsid w:val="00EF1A36"/>
    <w:rsid w:val="00F11947"/>
    <w:rsid w:val="00F12E28"/>
    <w:rsid w:val="00FD5CA7"/>
    <w:rsid w:val="1FD77A57"/>
    <w:rsid w:val="5DAD66F9"/>
    <w:rsid w:val="79D909B0"/>
    <w:rsid w:val="7CDFFCAF"/>
    <w:rsid w:val="7EFBEA88"/>
    <w:rsid w:val="BF1F509A"/>
    <w:rsid w:val="DFFF8C94"/>
    <w:rsid w:val="F9F785DB"/>
    <w:rsid w:val="FA9E4270"/>
    <w:rsid w:val="FBDED25E"/>
    <w:rsid w:val="FDCF5E7E"/>
    <w:rsid w:val="FF6BABDE"/>
    <w:rsid w:val="FF9FECEB"/>
    <w:rsid w:val="FFFAFF7B"/>
    <w:rsid w:val="FF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325"/>
          <c:y val="0.157266666666667"/>
          <c:w val="0.6116"/>
          <c:h val="0.81546666666666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件数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0975"/>
                  <c:y val="-0.01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125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57758321926311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0.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810313187739798"/>
                  <c:y val="-0.0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84375"/>
                  <c:y val="-0.06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54375"/>
                  <c:y val="-0.07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不履行××职责</c:v>
                </c:pt>
                <c:pt idx="1">
                  <c:v>吊销许可证件</c:v>
                </c:pt>
                <c:pt idx="2">
                  <c:v>征收或者征用房屋</c:v>
                </c:pt>
                <c:pt idx="3">
                  <c:v>行政赔偿</c:v>
                </c:pt>
                <c:pt idx="4">
                  <c:v>××（行政行为）及行政复议</c:v>
                </c:pt>
                <c:pt idx="5">
                  <c:v>罚款</c:v>
                </c:pt>
                <c:pt idx="6">
                  <c:v>房屋所有权登记</c:v>
                </c:pt>
                <c:pt idx="7">
                  <c:v>工商登记</c:v>
                </c:pt>
                <c:pt idx="8">
                  <c:v>其他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17</c:v>
                </c:pt>
                <c:pt idx="1">
                  <c:v>13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287</Characters>
  <Lines>2</Lines>
  <Paragraphs>1</Paragraphs>
  <TotalTime>4</TotalTime>
  <ScaleCrop>false</ScaleCrop>
  <LinksUpToDate>false</LinksUpToDate>
  <CharactersWithSpaces>336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2021-04-25T09:26:00Z</dcterms:created>
  <dc:creator>李冬雪</dc:creator>
  <cp:lastModifiedBy>李冬雪</cp:lastModifiedBy>
  <dcterms:modified xsi:type="dcterms:W3CDTF">2025-10-16T16:09:53Z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